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04E6A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04E6A" w:rsidRDefault="00E42A06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604E6A" w:rsidRDefault="00E42A06">
            <w:pPr>
              <w:spacing w:after="0" w:line="240" w:lineRule="auto"/>
            </w:pPr>
            <w:r>
              <w:t>18426</w:t>
            </w:r>
          </w:p>
        </w:tc>
      </w:tr>
      <w:tr w:rsidR="00604E6A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04E6A" w:rsidRDefault="00E42A0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604E6A" w:rsidRDefault="00E42A06">
            <w:pPr>
              <w:spacing w:after="0" w:line="240" w:lineRule="auto"/>
            </w:pPr>
            <w:r>
              <w:t>TURISTIČKO-UGOSTITELJSKA ŠKOLA ŠIBENIK</w:t>
            </w:r>
          </w:p>
        </w:tc>
      </w:tr>
      <w:tr w:rsidR="00604E6A"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604E6A" w:rsidRDefault="00E42A0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604E6A" w:rsidRDefault="00E42A06">
            <w:pPr>
              <w:spacing w:after="0" w:line="240" w:lineRule="auto"/>
            </w:pPr>
            <w:r>
              <w:t>31</w:t>
            </w:r>
          </w:p>
        </w:tc>
      </w:tr>
    </w:tbl>
    <w:p w:rsidR="00604E6A" w:rsidRDefault="00E42A06">
      <w:r>
        <w:br/>
      </w:r>
    </w:p>
    <w:p w:rsidR="00604E6A" w:rsidRDefault="00E42A0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604E6A" w:rsidRDefault="00E42A06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604E6A" w:rsidRDefault="00E42A06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1.327.317,51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1.374.783,48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103,6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1.322.343,19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1.499.258,46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604E6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124.474,98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4.524,28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8.573,62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189,5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604E6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4.524,28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8.573,62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189,5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604E6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604E6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133.048,60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Na kraju izvještajnog razdoblja imamo manjak od 133.046,60eura tzv. metodološki manjak.</w:t>
      </w:r>
    </w:p>
    <w:p w:rsidR="00604E6A" w:rsidRDefault="00E42A06">
      <w:r>
        <w:t>Prijenosom viška iz prethodnog izvještajnog razdoblja, na kraju će manjak poslovne godine iznositi 116.804,21 eura.</w:t>
      </w:r>
    </w:p>
    <w:p w:rsidR="00604E6A" w:rsidRDefault="00E42A06">
      <w:r>
        <w:br/>
      </w:r>
    </w:p>
    <w:p w:rsidR="00604E6A" w:rsidRDefault="00E42A06">
      <w:pPr>
        <w:keepNext/>
        <w:spacing w:line="240" w:lineRule="auto"/>
        <w:jc w:val="center"/>
      </w:pPr>
      <w:r>
        <w:rPr>
          <w:sz w:val="28"/>
        </w:rPr>
        <w:lastRenderedPageBreak/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196,9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Iz državnog proračuna uplaćeno je 540,00eura za lektiru i 593,54eura za besplatne udžbenike.</w:t>
      </w:r>
    </w:p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67.034,40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 xml:space="preserve">U 2025.g. izvršena je konačna uplata po ERASMUS+ projektu </w:t>
      </w:r>
      <w:proofErr w:type="spellStart"/>
      <w:r>
        <w:t>Ug</w:t>
      </w:r>
      <w:proofErr w:type="spellEnd"/>
      <w:r>
        <w:t xml:space="preserve">. 2023-1-HR01-KA122-VET-000136190 u iznosu 7.344,40eura, iz čega je pokriveno </w:t>
      </w:r>
      <w:proofErr w:type="spellStart"/>
      <w:r>
        <w:t>predfinanciranje</w:t>
      </w:r>
      <w:proofErr w:type="spellEnd"/>
      <w:r>
        <w:t xml:space="preserve"> izvor 1502 u iznosu 6.663,96eura. U prethodnoj godini primljen je iznos predujma za ERASMUS+2</w:t>
      </w:r>
    </w:p>
    <w:p w:rsidR="00604E6A" w:rsidRDefault="00E42A06">
      <w:r>
        <w:t>projekt Ug.2024-1-HR01-KA122-VET-000230695.</w:t>
      </w:r>
    </w:p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 posebnim propisima (šifre 6521 do 6528)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8.852,61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122,4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 xml:space="preserve">Razlog povećanja je upisan veći broj učenika nego prošle godine i </w:t>
      </w:r>
      <w:proofErr w:type="spellStart"/>
      <w:r>
        <w:t>uprihodovan</w:t>
      </w:r>
      <w:proofErr w:type="spellEnd"/>
      <w:r>
        <w:t xml:space="preserve"> iznos za prijevoz autobusom na izlet učenika. </w:t>
      </w:r>
    </w:p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12.382,72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14.092,72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113,8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Do povećanja je došlo zbog povećanja donacija za AEHT-u i za maturalni ples.</w:t>
      </w:r>
    </w:p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926.367,62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1.103.353,77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Do povećanja je došlo zbog povećanja plaća i doprinosa na plaće.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zaposlenima (šifre 3211 do 3214)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47.655,50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40.168,59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84,3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U 2024. g. su provedene dvije aktivnosti po ERASMUS+ projektima, po jedna od svakog, a u 2025. samo po ERASMUS+ 2.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27.837,11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34.783,54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125,0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Glavni razlog povećanja je rast cijena usluge odvoza otpada, elaborat za sigurnost škole (1875,00eura),te više Ugovora o djelu.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57.269,39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25.299,00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44,2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Do smanjenja je došlo jer su u 2024. provedene dvije aktivnosti po ERASMUS+ projektima, a u 2025.g. samo jedna.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120,6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Povećan je odobreni iznos za higijenske potrepštine.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604E6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rashodi poslovanja (šifre 3-Z003+Z004)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1.322.343,19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1.499.258,46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Rashodi u izvještajnom razdoblju su veći prvenstveno radi priznavanja rashoda za prosinac 2025. u periodu u kojem su i nastali, a dijelom radi porasta cijena pojedinih usluga.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3.953,00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7.991,00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202,2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Osnivač nam je odobrio veća sredstva za nabavku opreme.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604E6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133.048,60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Manjak u izvještajnom razdoblju od 133.048,60 eura sastoji se od  plaće za prosinac 2025.,</w:t>
      </w:r>
    </w:p>
    <w:p w:rsidR="00604E6A" w:rsidRDefault="00E42A06">
      <w:r>
        <w:t>kontinuiranih rashoda za 12/2025. što je metodološki manjak i manjak od 23.712,84eura iz ostalih aktivnosti koji se pokriva sa prenesenim viškom iz prethodnog izvještajnog razdoblja.</w:t>
      </w:r>
    </w:p>
    <w:p w:rsidR="00604E6A" w:rsidRDefault="00E42A06">
      <w:r>
        <w:t> 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38.849,40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16.244,39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41,8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 xml:space="preserve">Preneseni višak se razlikuje od viška u 2024.g. za iznos od 23.035,05eura, a to je neutrošeni ostatak od predujma po ERASMUS+2 projektu kojeg smo </w:t>
      </w:r>
      <w:proofErr w:type="spellStart"/>
      <w:r>
        <w:t>preknjižili</w:t>
      </w:r>
      <w:proofErr w:type="spellEnd"/>
      <w:r>
        <w:t xml:space="preserve"> na 27521-Obveze za EU predujmove iz DP.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92.763,13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33.719,27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36,3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 xml:space="preserve">Razlika je u primljenom predujmu za ERASMUS+2 projekt koji je uplaćen na naš </w:t>
      </w:r>
      <w:proofErr w:type="spellStart"/>
      <w:r>
        <w:t>podračun</w:t>
      </w:r>
      <w:proofErr w:type="spellEnd"/>
      <w:r>
        <w:t xml:space="preserve"> u 2024.g.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iz državnog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67.034,40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680,44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1,0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U prethodnom izvještajnom razdoblju primljen predujam za ERASMUS+2 projekt,</w:t>
      </w:r>
    </w:p>
    <w:p w:rsidR="00604E6A" w:rsidRDefault="00E42A06">
      <w:r>
        <w:t>au tekućem samo konačna isplata po ERASMUS+1.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Otpremnine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2.299,89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3.209,28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139,5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Isplaćena otpremnina jednom zaposleniku u oba razdoblja, ali je otpremnina povećana u izvještajnom razdoblju.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 na posao i s posla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12.576,19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14.070,70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111,9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 xml:space="preserve">Povećani su troškovi prijevoza na posao i s posla, bilo je više zamjena i zaposlenika koji u </w:t>
      </w:r>
      <w:proofErr w:type="spellStart"/>
      <w:r>
        <w:t>izvješt</w:t>
      </w:r>
      <w:proofErr w:type="spellEnd"/>
      <w:r>
        <w:t>. razdoblju putuju na veće udaljenosti.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lastRenderedPageBreak/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Ugovori o djelu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2.224,49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3.447,49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155,0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Do povećanja u 2025. g. zbog većeg broja zamjena i nemogućnosti zapošljavanja na Ugovor o radu.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Novčana naknada poslodavca zbog nezapošljavanja osoba s 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3.304,00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52,1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Smanjenje na kontu naknade za nezapošljavanje invalida je radi dobivanja statusa invalida jedne naše djelatnice zaposlene na neodređeno vrijeme.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1.655,36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6,1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U 2024.g. refundacija bolovanja preko 42 dana nije pratila rokove po zahtjevima za refundaciju, a u 2025. su refundirani svi zaostatci.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106.620,17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Plaća za prosinac 2025.g.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lastRenderedPageBreak/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31.305,02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Rashodi po ERASMUS+2 projektu po kvartalima.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39.299,54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15.586,70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39,7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Utrošen je preneseni ostatak po predujmu uplaćenom i 2024.g. za ERASMUS+2  projekt.  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1.449,89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23.112,28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1594,1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U 024.g. stavku čini bolovanje preko 42 dana, a u izvještajnom razdoblju, ostatak neutrošenih sredstava iz 2024.g. po primljenom predujmu za ERASMUS+2 projekt.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39.299,44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-116.804,21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-297,2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Metodološki manjak, zbog ukidanja vremenskog razgraničenja i knjiženja rashoda za plaću 12/2025. i rashoda poslovanja za prosinac 2025.g. u razdoblju kad su i nastali.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Srednjoškolsko obrazovanje (šifre 0921+0922)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1.326.867,47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1.507.832,08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Rashodi u izvještajnom razdoblju su u najvećoj mjeri porasli radi knjiženja plaće za 12/25. i kontinuiranih rashoda za 12/25. u razdoblje u kojemu su i nastali.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23.817,32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Iznos smanjenja vrijednosti proizvedene dugotrajne imovine je ispravak vrijednosti iste imovine za 2025.g.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604E6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132.491,42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Ukupne obveze na kraju izvještajnog razdoblja čine plaća za prosinac 2025.g., nepodmirene obveze prema dobavljačima za račune za prosinac i obveze po EU predujmu za ERASMUS+2 projekt.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604E6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Nema dospjelih obveza na kraju izvještajnog razdoblja.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04E6A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04E6A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132.491,42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604E6A" w:rsidRDefault="00E42A0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604E6A" w:rsidRDefault="00604E6A">
      <w:pPr>
        <w:spacing w:after="0"/>
      </w:pPr>
    </w:p>
    <w:p w:rsidR="00604E6A" w:rsidRDefault="00E42A06">
      <w:r>
        <w:t>Sve su obveze nedospjele.</w:t>
      </w:r>
    </w:p>
    <w:p w:rsidR="00604E6A" w:rsidRDefault="00604E6A"/>
    <w:p w:rsidR="00604E6A" w:rsidRDefault="00E42A06">
      <w:pPr>
        <w:keepNext/>
        <w:spacing w:line="240" w:lineRule="auto"/>
        <w:jc w:val="center"/>
      </w:pPr>
      <w:r>
        <w:rPr>
          <w:sz w:val="28"/>
        </w:rPr>
        <w:t>Bilješka 32.</w:t>
      </w:r>
    </w:p>
    <w:p w:rsidR="00604E6A" w:rsidRDefault="00E42A06">
      <w:pPr>
        <w:spacing w:line="240" w:lineRule="auto"/>
        <w:jc w:val="both"/>
      </w:pPr>
      <w:r>
        <w:rPr>
          <w:b/>
        </w:rPr>
        <w:t>EU izvještaj</w:t>
      </w:r>
    </w:p>
    <w:p w:rsidR="00604E6A" w:rsidRDefault="00E42A06">
      <w:r>
        <w:t xml:space="preserve">U 2025.g. primili smo konačnu isplatu po odobrenom završnom izviješću po ERASMUS+1 projektu </w:t>
      </w:r>
      <w:proofErr w:type="spellStart"/>
      <w:r>
        <w:t>ug</w:t>
      </w:r>
      <w:proofErr w:type="spellEnd"/>
      <w:r>
        <w:t>. 2023-1-HR01-KA122-VET-000136190, koji je započeo u 2023.g.  </w:t>
      </w:r>
    </w:p>
    <w:p w:rsidR="00604E6A" w:rsidRDefault="00E42A06">
      <w:r>
        <w:t xml:space="preserve">U višku iz 2025.g. prenesen je dio neutrošenih sredstava od predujma po ERASMUS+2 </w:t>
      </w:r>
      <w:proofErr w:type="spellStart"/>
      <w:r>
        <w:t>ug</w:t>
      </w:r>
      <w:proofErr w:type="spellEnd"/>
      <w:r>
        <w:t>. 2024-1-HR01-KA122-VET-000230695 projektu u iznosu od 23.255,05 eura.</w:t>
      </w:r>
    </w:p>
    <w:p w:rsidR="00604E6A" w:rsidRDefault="00E42A06">
      <w:r>
        <w:t>Projekt je započeo u 2024.g. a završno izvješće i konačna isplata po projektu bit će u 2026.g.</w:t>
      </w:r>
    </w:p>
    <w:p w:rsidR="00604E6A" w:rsidRDefault="00E42A06">
      <w:proofErr w:type="spellStart"/>
      <w:r>
        <w:t>Preknjižili</w:t>
      </w:r>
      <w:proofErr w:type="spellEnd"/>
      <w:r>
        <w:t xml:space="preserve"> smo neutrošeni dio predujma sa prenesenog viška na 27521 Obveze za EU predujmove</w:t>
      </w:r>
      <w:r>
        <w:br/>
        <w:t>dane iz državnog proračuna. U izvještajnom razdoblju utrošena su sva sredstva predujma i iz izvora 1502 -</w:t>
      </w:r>
      <w:proofErr w:type="spellStart"/>
      <w:r>
        <w:t>Predfinanciranje</w:t>
      </w:r>
      <w:proofErr w:type="spellEnd"/>
      <w:r>
        <w:t xml:space="preserve"> EU sredstava povukli smo iznos od 8.049,97 eura. Izvršili smo sva knjiženja po uputama, koja su se mogla, s obzirom na fazu projekta.</w:t>
      </w:r>
    </w:p>
    <w:p w:rsidR="00604E6A" w:rsidRDefault="00E42A06">
      <w:r>
        <w:t xml:space="preserve">Ukupna vrijednost projekta po ugovoru je 83.793,00 eura. Vanbilančno je proknjižen iznos od 40.013,65 eura, kojega čine ostatak predujma od 23.255,05 </w:t>
      </w:r>
      <w:proofErr w:type="spellStart"/>
      <w:r>
        <w:t>eur</w:t>
      </w:r>
      <w:proofErr w:type="spellEnd"/>
      <w:r>
        <w:t xml:space="preserve"> i ostatak za konačnu isplatu od 16.758,60eura, ako završni izvještaj bude u potpunosti odobren..</w:t>
      </w:r>
    </w:p>
    <w:p w:rsidR="00604E6A" w:rsidRDefault="00604E6A"/>
    <w:p w:rsidR="00DD3FB7" w:rsidRDefault="00DD3FB7">
      <w:r w:rsidRPr="00DD3FB7">
        <w:t>KLASA:  400-04/26-01/1</w:t>
      </w:r>
    </w:p>
    <w:p w:rsidR="00DD3FB7" w:rsidRDefault="00DD3FB7">
      <w:r>
        <w:t>UR.BROJ: 2182-46-01-26-2</w:t>
      </w:r>
    </w:p>
    <w:p w:rsidR="00DD3FB7" w:rsidRDefault="00DD3FB7">
      <w:r>
        <w:t>Šibenik, 30.01.2025.</w:t>
      </w:r>
    </w:p>
    <w:p w:rsidR="00DD3FB7" w:rsidRDefault="00DD3F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DD3FB7" w:rsidRDefault="00DD3FB7"/>
    <w:p w:rsidR="00DD3FB7" w:rsidRDefault="00DD3FB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Senka </w:t>
      </w:r>
      <w:proofErr w:type="spellStart"/>
      <w:r>
        <w:t>Dodig</w:t>
      </w:r>
      <w:proofErr w:type="spellEnd"/>
      <w:r>
        <w:t xml:space="preserve"> </w:t>
      </w:r>
      <w:proofErr w:type="spellStart"/>
      <w:r>
        <w:t>dipl.oec</w:t>
      </w:r>
      <w:proofErr w:type="spellEnd"/>
      <w:r>
        <w:t>.</w:t>
      </w:r>
    </w:p>
    <w:sectPr w:rsidR="00DD3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6A"/>
    <w:rsid w:val="00077A02"/>
    <w:rsid w:val="00604E6A"/>
    <w:rsid w:val="00DD3FB7"/>
    <w:rsid w:val="00E4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EBBA7-3B3B-47CB-8873-51FFDCE75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3F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3F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1984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Zlatka</dc:creator>
  <cp:lastModifiedBy>Zlatka</cp:lastModifiedBy>
  <cp:revision>2</cp:revision>
  <cp:lastPrinted>2026-02-02T14:36:00Z</cp:lastPrinted>
  <dcterms:created xsi:type="dcterms:W3CDTF">2026-02-05T19:20:00Z</dcterms:created>
  <dcterms:modified xsi:type="dcterms:W3CDTF">2026-02-05T19:20:00Z</dcterms:modified>
</cp:coreProperties>
</file>